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7C11B7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7517FA">
        <w:rPr>
          <w:b/>
          <w:sz w:val="30"/>
        </w:rPr>
        <w:t xml:space="preserve"> (</w:t>
      </w:r>
      <w:proofErr w:type="spellStart"/>
      <w:r w:rsidR="007517FA">
        <w:rPr>
          <w:b/>
          <w:sz w:val="30"/>
        </w:rPr>
        <w:t>I</w:t>
      </w:r>
      <w:r w:rsidR="00DA470C">
        <w:rPr>
          <w:b/>
          <w:sz w:val="30"/>
        </w:rPr>
        <w:t>Sem</w:t>
      </w:r>
      <w:proofErr w:type="spellEnd"/>
      <w:r w:rsidR="00DA470C">
        <w:rPr>
          <w:b/>
          <w:sz w:val="30"/>
        </w:rPr>
        <w:t>)</w:t>
      </w:r>
      <w:r w:rsidR="00DA470C">
        <w:rPr>
          <w:b/>
          <w:sz w:val="30"/>
        </w:rPr>
        <w:tab/>
      </w:r>
      <w:r w:rsidR="00DF3DE3">
        <w:rPr>
          <w:b/>
          <w:sz w:val="30"/>
        </w:rPr>
        <w:t>ASSIGNMEN</w:t>
      </w:r>
      <w:bookmarkStart w:id="0" w:name="_GoBack"/>
      <w:bookmarkEnd w:id="0"/>
      <w:r w:rsidR="00DF3DE3">
        <w:rPr>
          <w:b/>
          <w:sz w:val="30"/>
        </w:rPr>
        <w:t>-1</w:t>
      </w:r>
    </w:p>
    <w:p w:rsidR="00C42659" w:rsidRPr="006F1324" w:rsidRDefault="007517FA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and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C42659">
      <w:pPr>
        <w:rPr>
          <w:b/>
          <w:sz w:val="30"/>
        </w:rPr>
      </w:pPr>
      <w:r>
        <w:rPr>
          <w:b/>
          <w:sz w:val="30"/>
        </w:rPr>
        <w:t>Answer all the following questions.</w:t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C42659" w:rsidRDefault="00C42659" w:rsidP="00C42659"/>
    <w:p w:rsidR="00DE4234" w:rsidRPr="007C31DF" w:rsidRDefault="00DE4234" w:rsidP="00167CEF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9689" w:type="dxa"/>
        <w:tblLook w:val="04A0"/>
      </w:tblPr>
      <w:tblGrid>
        <w:gridCol w:w="372"/>
        <w:gridCol w:w="5821"/>
        <w:gridCol w:w="1610"/>
        <w:gridCol w:w="1886"/>
      </w:tblGrid>
      <w:tr w:rsidR="00167CEF" w:rsidRPr="00CF7E9E" w:rsidTr="004C3868">
        <w:trPr>
          <w:trHeight w:val="557"/>
        </w:trPr>
        <w:tc>
          <w:tcPr>
            <w:tcW w:w="6193" w:type="dxa"/>
            <w:gridSpan w:val="2"/>
          </w:tcPr>
          <w:p w:rsidR="00167CEF" w:rsidRPr="00CF7E9E" w:rsidRDefault="00167CEF" w:rsidP="00685D76"/>
        </w:tc>
        <w:tc>
          <w:tcPr>
            <w:tcW w:w="1610" w:type="dxa"/>
            <w:vAlign w:val="center"/>
          </w:tcPr>
          <w:p w:rsidR="00167CEF" w:rsidRPr="00CF7E9E" w:rsidRDefault="00167CEF" w:rsidP="00685D76">
            <w:pPr>
              <w:ind w:left="-108" w:right="-108"/>
              <w:jc w:val="center"/>
              <w:rPr>
                <w:b/>
              </w:rPr>
            </w:pPr>
            <w:r w:rsidRPr="00CF7E9E">
              <w:rPr>
                <w:b/>
              </w:rPr>
              <w:t>Course outcome (s)</w:t>
            </w:r>
          </w:p>
        </w:tc>
        <w:tc>
          <w:tcPr>
            <w:tcW w:w="1886" w:type="dxa"/>
            <w:vAlign w:val="center"/>
          </w:tcPr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67CEF" w:rsidRPr="00CF7E9E" w:rsidRDefault="00167CEF" w:rsidP="00685D76">
            <w:pPr>
              <w:jc w:val="center"/>
              <w:rPr>
                <w:b/>
              </w:rPr>
            </w:pPr>
            <w:r w:rsidRPr="00CF7E9E">
              <w:rPr>
                <w:b/>
              </w:rPr>
              <w:t>Level</w:t>
            </w:r>
          </w:p>
        </w:tc>
      </w:tr>
      <w:tr w:rsidR="00167CEF" w:rsidRPr="00CF7E9E" w:rsidTr="004C3868">
        <w:trPr>
          <w:trHeight w:val="1493"/>
        </w:trPr>
        <w:tc>
          <w:tcPr>
            <w:tcW w:w="372" w:type="dxa"/>
            <w:vMerge w:val="restart"/>
            <w:vAlign w:val="center"/>
          </w:tcPr>
          <w:p w:rsidR="00167CEF" w:rsidRPr="00CF7E9E" w:rsidRDefault="00DF3DE3" w:rsidP="00DE4234">
            <w:pPr>
              <w:jc w:val="center"/>
            </w:pPr>
            <w:r>
              <w:t>1</w:t>
            </w:r>
          </w:p>
        </w:tc>
        <w:tc>
          <w:tcPr>
            <w:tcW w:w="5821" w:type="dxa"/>
          </w:tcPr>
          <w:p w:rsidR="001B2AFC" w:rsidRDefault="001B2AFC" w:rsidP="001B2AFC">
            <w:pPr>
              <w:tabs>
                <w:tab w:val="left" w:pos="720"/>
              </w:tabs>
              <w:jc w:val="both"/>
            </w:pPr>
            <w:r>
              <w:t xml:space="preserve">a)For the continuous probability function </w:t>
            </w:r>
          </w:p>
          <w:p w:rsidR="001B2AFC" w:rsidRDefault="001B2AFC" w:rsidP="001B2AFC">
            <w:pPr>
              <w:tabs>
                <w:tab w:val="left" w:pos="720"/>
              </w:tabs>
              <w:jc w:val="both"/>
            </w:pPr>
            <w:r>
              <w:t xml:space="preserve">   f(x) = k x</w:t>
            </w:r>
            <w:r>
              <w:rPr>
                <w:vertAlign w:val="superscript"/>
              </w:rPr>
              <w:t>2</w:t>
            </w:r>
            <w:r>
              <w:t>e</w:t>
            </w:r>
            <w:r>
              <w:rPr>
                <w:vertAlign w:val="superscript"/>
              </w:rPr>
              <w:t>-x</w:t>
            </w:r>
            <w:r>
              <w:t>, when</w:t>
            </w:r>
            <w:r w:rsidRPr="0047591F">
              <w:rPr>
                <w:rFonts w:eastAsia="Times New Roman"/>
                <w:position w:val="-6"/>
                <w:sz w:val="24"/>
                <w:szCs w:val="24"/>
              </w:rPr>
              <w:object w:dxaOrig="55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4.25pt" o:ole="">
                  <v:imagedata r:id="rId5" o:title=""/>
                </v:shape>
                <o:OLEObject Type="Embed" ProgID="Equation.3" ShapeID="_x0000_i1025" DrawAspect="Content" ObjectID="_1560857692" r:id="rId6"/>
              </w:object>
            </w:r>
            <w:r>
              <w:t xml:space="preserve">, find    </w:t>
            </w:r>
            <w:proofErr w:type="spellStart"/>
            <w:r>
              <w:t>i</w:t>
            </w:r>
            <w:proofErr w:type="spellEnd"/>
            <w:r>
              <w:t>) k  ii) Mean</w:t>
            </w:r>
          </w:p>
          <w:p w:rsidR="001B2AFC" w:rsidRDefault="001B2AFC" w:rsidP="001B2AFC">
            <w:pPr>
              <w:tabs>
                <w:tab w:val="left" w:pos="720"/>
              </w:tabs>
              <w:jc w:val="both"/>
            </w:pPr>
            <w:r>
              <w:t xml:space="preserve">    iii) Variance.</w:t>
            </w:r>
          </w:p>
          <w:p w:rsidR="00167CEF" w:rsidRPr="00CF7E9E" w:rsidRDefault="00167CEF" w:rsidP="007517FA">
            <w:pPr>
              <w:pStyle w:val="NoSpacing"/>
            </w:pPr>
          </w:p>
        </w:tc>
        <w:tc>
          <w:tcPr>
            <w:tcW w:w="1610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 1</w:t>
            </w:r>
          </w:p>
        </w:tc>
        <w:tc>
          <w:tcPr>
            <w:tcW w:w="1886" w:type="dxa"/>
            <w:vAlign w:val="center"/>
          </w:tcPr>
          <w:p w:rsidR="004C3868" w:rsidRDefault="004C3868" w:rsidP="004C3868">
            <w:pPr>
              <w:jc w:val="both"/>
            </w:pPr>
            <w:r>
              <w:t>Evaluation</w:t>
            </w:r>
          </w:p>
          <w:p w:rsidR="00167CEF" w:rsidRPr="00CF7E9E" w:rsidRDefault="00167CEF" w:rsidP="00685D76">
            <w:pPr>
              <w:jc w:val="center"/>
              <w:rPr>
                <w:color w:val="000000" w:themeColor="text1"/>
              </w:rPr>
            </w:pPr>
          </w:p>
        </w:tc>
      </w:tr>
      <w:tr w:rsidR="00167CEF" w:rsidRPr="00CF7E9E" w:rsidTr="004C3868">
        <w:trPr>
          <w:trHeight w:val="1160"/>
        </w:trPr>
        <w:tc>
          <w:tcPr>
            <w:tcW w:w="372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5821" w:type="dxa"/>
          </w:tcPr>
          <w:p w:rsidR="001B2AFC" w:rsidRDefault="001B2AFC" w:rsidP="001B2AFC">
            <w:pPr>
              <w:jc w:val="both"/>
            </w:pPr>
            <w:r>
              <w:t>b)The probabilities that students A, B, C, D. Solve a</w:t>
            </w:r>
          </w:p>
          <w:p w:rsidR="001B2AFC" w:rsidRDefault="001B2AFC" w:rsidP="001B2AFC">
            <w:pPr>
              <w:jc w:val="both"/>
            </w:pPr>
            <w:proofErr w:type="gramStart"/>
            <w:r>
              <w:t>problem</w:t>
            </w:r>
            <w:proofErr w:type="gramEnd"/>
            <w:r>
              <w:t xml:space="preserve"> are 1/3, 2/5, 1/5 and 1/4 respectively. If all</w:t>
            </w:r>
          </w:p>
          <w:p w:rsidR="001B2AFC" w:rsidRDefault="001B2AFC" w:rsidP="001B2AFC">
            <w:pPr>
              <w:jc w:val="both"/>
            </w:pPr>
            <w:proofErr w:type="gramStart"/>
            <w:r>
              <w:t>of</w:t>
            </w:r>
            <w:proofErr w:type="gramEnd"/>
            <w:r>
              <w:t xml:space="preserve"> them try to solve the problem. What is the</w:t>
            </w:r>
          </w:p>
          <w:p w:rsidR="00167CEF" w:rsidRPr="00CF7E9E" w:rsidRDefault="001B2AFC" w:rsidP="001B2AFC">
            <w:pPr>
              <w:autoSpaceDE w:val="0"/>
              <w:autoSpaceDN w:val="0"/>
              <w:adjustRightInd w:val="0"/>
            </w:pPr>
            <w:proofErr w:type="gramStart"/>
            <w:r>
              <w:t>probability</w:t>
            </w:r>
            <w:proofErr w:type="gramEnd"/>
            <w:r>
              <w:t xml:space="preserve"> that the problem is solved?</w:t>
            </w:r>
          </w:p>
        </w:tc>
        <w:tc>
          <w:tcPr>
            <w:tcW w:w="1610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 1</w:t>
            </w:r>
          </w:p>
        </w:tc>
        <w:tc>
          <w:tcPr>
            <w:tcW w:w="1886" w:type="dxa"/>
            <w:vAlign w:val="center"/>
          </w:tcPr>
          <w:p w:rsidR="00167CEF" w:rsidRPr="00CF7E9E" w:rsidRDefault="004C3868" w:rsidP="00685D76">
            <w:pPr>
              <w:jc w:val="center"/>
              <w:rPr>
                <w:color w:val="000000" w:themeColor="text1"/>
              </w:rPr>
            </w:pPr>
            <w:r w:rsidRPr="0008262C">
              <w:t>Knowledge</w:t>
            </w:r>
          </w:p>
        </w:tc>
      </w:tr>
      <w:tr w:rsidR="00167CEF" w:rsidRPr="00CF7E9E" w:rsidTr="004C3868">
        <w:trPr>
          <w:trHeight w:val="530"/>
        </w:trPr>
        <w:tc>
          <w:tcPr>
            <w:tcW w:w="372" w:type="dxa"/>
            <w:vMerge w:val="restart"/>
            <w:vAlign w:val="center"/>
          </w:tcPr>
          <w:p w:rsidR="00167CEF" w:rsidRPr="00CF7E9E" w:rsidRDefault="00DF3DE3" w:rsidP="00DE4234">
            <w:pPr>
              <w:jc w:val="center"/>
            </w:pPr>
            <w:r>
              <w:t>2</w:t>
            </w:r>
          </w:p>
        </w:tc>
        <w:tc>
          <w:tcPr>
            <w:tcW w:w="5821" w:type="dxa"/>
          </w:tcPr>
          <w:p w:rsidR="00167CEF" w:rsidRPr="00CF7E9E" w:rsidRDefault="00167CEF" w:rsidP="001B2AFC">
            <w:pPr>
              <w:pStyle w:val="NoSpacing"/>
            </w:pPr>
          </w:p>
        </w:tc>
        <w:tc>
          <w:tcPr>
            <w:tcW w:w="1610" w:type="dxa"/>
            <w:vAlign w:val="center"/>
          </w:tcPr>
          <w:p w:rsidR="00167CEF" w:rsidRPr="0008262C" w:rsidRDefault="00167CEF" w:rsidP="00685D76">
            <w:pPr>
              <w:jc w:val="center"/>
            </w:pPr>
          </w:p>
        </w:tc>
        <w:tc>
          <w:tcPr>
            <w:tcW w:w="1886" w:type="dxa"/>
            <w:vAlign w:val="center"/>
          </w:tcPr>
          <w:p w:rsidR="00167CEF" w:rsidRPr="00CF7E9E" w:rsidRDefault="00167CEF" w:rsidP="00685D76">
            <w:pPr>
              <w:jc w:val="center"/>
            </w:pPr>
          </w:p>
        </w:tc>
      </w:tr>
      <w:tr w:rsidR="00167CEF" w:rsidRPr="00CF7E9E" w:rsidTr="004C3868">
        <w:trPr>
          <w:trHeight w:val="800"/>
        </w:trPr>
        <w:tc>
          <w:tcPr>
            <w:tcW w:w="372" w:type="dxa"/>
            <w:vMerge/>
            <w:vAlign w:val="center"/>
          </w:tcPr>
          <w:p w:rsidR="00167CEF" w:rsidRPr="00CF7E9E" w:rsidRDefault="00167CEF" w:rsidP="00DE4234">
            <w:pPr>
              <w:jc w:val="center"/>
            </w:pPr>
          </w:p>
        </w:tc>
        <w:tc>
          <w:tcPr>
            <w:tcW w:w="5821" w:type="dxa"/>
          </w:tcPr>
          <w:p w:rsidR="007517FA" w:rsidRDefault="007517FA" w:rsidP="007517FA">
            <w:pPr>
              <w:pStyle w:val="NoSpacing"/>
            </w:pPr>
            <w:r w:rsidRPr="005E76C5">
              <w:t>Suppose three companies X, Y, Z produce TV’s X produce twice as many as Y while Y and</w:t>
            </w:r>
          </w:p>
          <w:p w:rsidR="007517FA" w:rsidRDefault="007517FA" w:rsidP="007517FA">
            <w:pPr>
              <w:pStyle w:val="NoSpacing"/>
            </w:pPr>
            <w:r w:rsidRPr="005E76C5">
              <w:t xml:space="preserve"> Z produces the same number. It is known that 2% of X, 2% </w:t>
            </w:r>
            <w:r>
              <w:t>of Y and 4% of Z are defective.</w:t>
            </w:r>
          </w:p>
          <w:p w:rsidR="007517FA" w:rsidRDefault="007517FA" w:rsidP="007517FA">
            <w:pPr>
              <w:pStyle w:val="NoSpacing"/>
            </w:pPr>
            <w:r w:rsidRPr="005E76C5">
              <w:t>All the TV’s produced and put into one shop and then one TV is chosen at random.  a) What</w:t>
            </w:r>
          </w:p>
          <w:p w:rsidR="007517FA" w:rsidRDefault="007517FA" w:rsidP="007517FA">
            <w:pPr>
              <w:pStyle w:val="NoSpacing"/>
            </w:pPr>
            <w:r w:rsidRPr="005E76C5">
              <w:t xml:space="preserve"> is the probability that the </w:t>
            </w:r>
            <w:r>
              <w:t xml:space="preserve">TV is </w:t>
            </w:r>
            <w:proofErr w:type="spellStart"/>
            <w:r>
              <w:t>defective?</w:t>
            </w:r>
            <w:r w:rsidRPr="005E76C5">
              <w:t>b</w:t>
            </w:r>
            <w:proofErr w:type="spellEnd"/>
            <w:r w:rsidRPr="005E76C5">
              <w:t>) Suppose a TV chosen is defective, what is the</w:t>
            </w:r>
          </w:p>
          <w:p w:rsidR="007517FA" w:rsidRDefault="007517FA" w:rsidP="007517FA">
            <w:pPr>
              <w:pStyle w:val="NoSpacing"/>
            </w:pPr>
            <w:proofErr w:type="gramStart"/>
            <w:r w:rsidRPr="005E76C5">
              <w:t>probability</w:t>
            </w:r>
            <w:proofErr w:type="gramEnd"/>
            <w:r w:rsidRPr="005E76C5">
              <w:t xml:space="preserve"> that this TV is produced by company X?</w:t>
            </w:r>
          </w:p>
          <w:p w:rsidR="00167CEF" w:rsidRPr="00CF7E9E" w:rsidRDefault="00167CEF" w:rsidP="00631CA0"/>
        </w:tc>
        <w:tc>
          <w:tcPr>
            <w:tcW w:w="1610" w:type="dxa"/>
            <w:vAlign w:val="center"/>
          </w:tcPr>
          <w:p w:rsidR="00167CEF" w:rsidRPr="0008262C" w:rsidRDefault="004C3868" w:rsidP="00685D76">
            <w:pPr>
              <w:jc w:val="center"/>
            </w:pPr>
            <w:r>
              <w:t>CO1</w:t>
            </w:r>
          </w:p>
        </w:tc>
        <w:tc>
          <w:tcPr>
            <w:tcW w:w="1886" w:type="dxa"/>
            <w:vAlign w:val="center"/>
          </w:tcPr>
          <w:p w:rsidR="00167CEF" w:rsidRPr="00CF7E9E" w:rsidRDefault="004C3868" w:rsidP="00685D76">
            <w:pPr>
              <w:jc w:val="center"/>
            </w:pPr>
            <w:r w:rsidRPr="0008262C">
              <w:t>Knowledge</w:t>
            </w:r>
          </w:p>
        </w:tc>
      </w:tr>
      <w:tr w:rsidR="00167CEF" w:rsidRPr="00CF7E9E" w:rsidTr="004C3868">
        <w:trPr>
          <w:trHeight w:val="1259"/>
        </w:trPr>
        <w:tc>
          <w:tcPr>
            <w:tcW w:w="372" w:type="dxa"/>
            <w:vMerge/>
          </w:tcPr>
          <w:p w:rsidR="00167CEF" w:rsidRPr="00CF7E9E" w:rsidRDefault="00167CEF" w:rsidP="00685D76"/>
        </w:tc>
        <w:tc>
          <w:tcPr>
            <w:tcW w:w="5821" w:type="dxa"/>
          </w:tcPr>
          <w:p w:rsidR="00167CEF" w:rsidRPr="00CF7E9E" w:rsidRDefault="007517FA" w:rsidP="00631CA0">
            <w:pPr>
              <w:ind w:left="360" w:hanging="360"/>
            </w:pPr>
            <w:proofErr w:type="gramStart"/>
            <w:r>
              <w:t>b)</w:t>
            </w:r>
            <w:proofErr w:type="gramEnd"/>
            <w:r w:rsidRPr="005E76C5">
              <w:t xml:space="preserve">State and Prove </w:t>
            </w:r>
            <w:proofErr w:type="spellStart"/>
            <w:r w:rsidRPr="005E76C5">
              <w:t>B</w:t>
            </w:r>
            <w:r>
              <w:t>aye</w:t>
            </w:r>
            <w:r w:rsidRPr="005E76C5">
              <w:t>’s</w:t>
            </w:r>
            <w:proofErr w:type="spellEnd"/>
            <w:r w:rsidRPr="005E76C5">
              <w:t xml:space="preserve"> theorem.</w:t>
            </w:r>
          </w:p>
        </w:tc>
        <w:tc>
          <w:tcPr>
            <w:tcW w:w="1610" w:type="dxa"/>
            <w:vAlign w:val="center"/>
          </w:tcPr>
          <w:p w:rsidR="00167CEF" w:rsidRPr="0008262C" w:rsidRDefault="004C3868" w:rsidP="004C3868">
            <w:r>
              <w:t>CO 1</w:t>
            </w:r>
          </w:p>
        </w:tc>
        <w:tc>
          <w:tcPr>
            <w:tcW w:w="1886" w:type="dxa"/>
            <w:vAlign w:val="center"/>
          </w:tcPr>
          <w:p w:rsidR="00167CEF" w:rsidRPr="00CF7E9E" w:rsidRDefault="004C3868" w:rsidP="00685D76">
            <w:pPr>
              <w:jc w:val="center"/>
            </w:pPr>
            <w:r w:rsidRPr="0008262C">
              <w:t>Comprehension</w:t>
            </w: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</w:t>
      </w:r>
      <w:proofErr w:type="spellStart"/>
      <w:r w:rsidRPr="006363C3">
        <w:rPr>
          <w:b/>
        </w:rPr>
        <w:t>POMapping</w:t>
      </w:r>
      <w:proofErr w:type="spellEnd"/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</w:tblGrid>
      <w:tr w:rsidR="001B2AFC" w:rsidTr="00685D76">
        <w:tc>
          <w:tcPr>
            <w:tcW w:w="1381" w:type="dxa"/>
          </w:tcPr>
          <w:p w:rsidR="001B2AFC" w:rsidRDefault="001B2AFC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1B2AFC" w:rsidRDefault="001B2AFC" w:rsidP="00685D76">
            <w:pPr>
              <w:jc w:val="center"/>
            </w:pPr>
            <w:r>
              <w:t>CO1</w:t>
            </w:r>
          </w:p>
        </w:tc>
        <w:tc>
          <w:tcPr>
            <w:tcW w:w="1495" w:type="dxa"/>
          </w:tcPr>
          <w:p w:rsidR="001B2AFC" w:rsidRDefault="001B2AFC" w:rsidP="00685D76">
            <w:pPr>
              <w:jc w:val="center"/>
            </w:pPr>
            <w:r>
              <w:t>CO2</w:t>
            </w:r>
          </w:p>
        </w:tc>
      </w:tr>
      <w:tr w:rsidR="001B2AFC" w:rsidTr="00685D76">
        <w:tc>
          <w:tcPr>
            <w:tcW w:w="1381" w:type="dxa"/>
          </w:tcPr>
          <w:p w:rsidR="001B2AFC" w:rsidRDefault="001B2AFC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1B2AFC" w:rsidRDefault="001B2AFC" w:rsidP="00685D76">
            <w:pPr>
              <w:jc w:val="center"/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1B2AFC" w:rsidRDefault="001B2AFC" w:rsidP="00685D76">
            <w:pPr>
              <w:jc w:val="center"/>
            </w:pPr>
            <w:proofErr w:type="spellStart"/>
            <w:r>
              <w:t>a,b,c,e,l</w:t>
            </w:r>
            <w:proofErr w:type="spellEnd"/>
          </w:p>
        </w:tc>
      </w:tr>
    </w:tbl>
    <w:p w:rsidR="00B263BF" w:rsidRDefault="00B263BF" w:rsidP="00C95A4C"/>
    <w:p w:rsidR="007535D8" w:rsidRDefault="007535D8" w:rsidP="00C95A4C"/>
    <w:sectPr w:rsidR="007535D8" w:rsidSect="004C3868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B2AFC"/>
    <w:rsid w:val="002F480C"/>
    <w:rsid w:val="002F55F4"/>
    <w:rsid w:val="002F7B15"/>
    <w:rsid w:val="00304D54"/>
    <w:rsid w:val="00312891"/>
    <w:rsid w:val="00315C2D"/>
    <w:rsid w:val="00346DCA"/>
    <w:rsid w:val="00366575"/>
    <w:rsid w:val="00372D78"/>
    <w:rsid w:val="003A197B"/>
    <w:rsid w:val="003A448E"/>
    <w:rsid w:val="003B632B"/>
    <w:rsid w:val="0047591F"/>
    <w:rsid w:val="00476B41"/>
    <w:rsid w:val="004A4201"/>
    <w:rsid w:val="004C3868"/>
    <w:rsid w:val="004D030D"/>
    <w:rsid w:val="004F1BF4"/>
    <w:rsid w:val="00502B94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512A7"/>
    <w:rsid w:val="0066227D"/>
    <w:rsid w:val="00665C87"/>
    <w:rsid w:val="006B786C"/>
    <w:rsid w:val="00715830"/>
    <w:rsid w:val="00717153"/>
    <w:rsid w:val="007442F4"/>
    <w:rsid w:val="0074611C"/>
    <w:rsid w:val="007517FA"/>
    <w:rsid w:val="007535D8"/>
    <w:rsid w:val="00780337"/>
    <w:rsid w:val="007B2E69"/>
    <w:rsid w:val="007B5707"/>
    <w:rsid w:val="007C11B7"/>
    <w:rsid w:val="007F146D"/>
    <w:rsid w:val="00837C07"/>
    <w:rsid w:val="00881712"/>
    <w:rsid w:val="008B2FF6"/>
    <w:rsid w:val="008E4A28"/>
    <w:rsid w:val="009312EA"/>
    <w:rsid w:val="009F6935"/>
    <w:rsid w:val="00A1087B"/>
    <w:rsid w:val="00A136C7"/>
    <w:rsid w:val="00A219ED"/>
    <w:rsid w:val="00A36C5B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A470C"/>
    <w:rsid w:val="00DE4234"/>
    <w:rsid w:val="00DF3DE3"/>
    <w:rsid w:val="00E000DC"/>
    <w:rsid w:val="00E02F3B"/>
    <w:rsid w:val="00E305DF"/>
    <w:rsid w:val="00E90624"/>
    <w:rsid w:val="00E927D2"/>
    <w:rsid w:val="00ED1CBF"/>
    <w:rsid w:val="00F170BF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8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A4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C38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8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A4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C38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9</cp:revision>
  <dcterms:created xsi:type="dcterms:W3CDTF">2017-06-24T11:53:00Z</dcterms:created>
  <dcterms:modified xsi:type="dcterms:W3CDTF">2017-07-06T09:18:00Z</dcterms:modified>
</cp:coreProperties>
</file>